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43" w:rsidRPr="00E55543" w:rsidRDefault="00E55543" w:rsidP="007273C5">
      <w:pPr>
        <w:jc w:val="center"/>
        <w:rPr>
          <w:sz w:val="20"/>
          <w:szCs w:val="20"/>
        </w:rPr>
      </w:pPr>
      <w:bookmarkStart w:id="0" w:name="_GoBack"/>
      <w:bookmarkEnd w:id="0"/>
    </w:p>
    <w:p w:rsidR="00E55543" w:rsidRPr="00E55543" w:rsidRDefault="00FC1677" w:rsidP="007273C5">
      <w:pPr>
        <w:jc w:val="center"/>
        <w:rPr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423715</wp:posOffset>
            </wp:positionH>
            <wp:positionV relativeFrom="paragraph">
              <wp:posOffset>11837</wp:posOffset>
            </wp:positionV>
            <wp:extent cx="419100" cy="504825"/>
            <wp:effectExtent l="0" t="0" r="0" b="9525"/>
            <wp:wrapTight wrapText="bothSides">
              <wp:wrapPolygon edited="0">
                <wp:start x="0" y="0"/>
                <wp:lineTo x="0" y="21192"/>
                <wp:lineTo x="20618" y="21192"/>
                <wp:lineTo x="20618" y="0"/>
                <wp:lineTo x="0" y="0"/>
              </wp:wrapPolygon>
            </wp:wrapTight>
            <wp:docPr id="118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E55543" w:rsidRPr="00E55543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5120005</wp:posOffset>
            </wp:positionH>
            <wp:positionV relativeFrom="paragraph">
              <wp:posOffset>9525</wp:posOffset>
            </wp:positionV>
            <wp:extent cx="533400" cy="323850"/>
            <wp:effectExtent l="0" t="0" r="0" b="0"/>
            <wp:wrapTight wrapText="bothSides">
              <wp:wrapPolygon edited="0">
                <wp:start x="0" y="0"/>
                <wp:lineTo x="0" y="20329"/>
                <wp:lineTo x="20829" y="20329"/>
                <wp:lineTo x="20829" y="0"/>
                <wp:lineTo x="0" y="0"/>
              </wp:wrapPolygon>
            </wp:wrapTight>
            <wp:docPr id="1029" name="Picture 1" descr="LOGO IP TRUST menš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1" descr="LOGO IP TRUST menší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BF5357" w:rsidRPr="00E55543" w:rsidRDefault="007273C5" w:rsidP="007273C5">
      <w:pPr>
        <w:jc w:val="center"/>
        <w:rPr>
          <w:rFonts w:ascii="Arial" w:hAnsi="Arial" w:cs="Arial"/>
          <w:b/>
          <w:noProof/>
          <w:lang w:eastAsia="cs-CZ"/>
        </w:rPr>
      </w:pPr>
      <w:r w:rsidRPr="00E55543">
        <w:rPr>
          <w:rFonts w:ascii="Arial" w:hAnsi="Arial" w:cs="Arial"/>
          <w:b/>
        </w:rPr>
        <w:t>Smluvní ujednání k TABULCE I –</w:t>
      </w:r>
      <w:r w:rsidR="00FC1677">
        <w:rPr>
          <w:rFonts w:ascii="Arial" w:hAnsi="Arial" w:cs="Arial"/>
          <w:b/>
        </w:rPr>
        <w:t xml:space="preserve"> </w:t>
      </w:r>
      <w:r w:rsidR="000428F1">
        <w:rPr>
          <w:rFonts w:ascii="Arial" w:hAnsi="Arial" w:cs="Arial"/>
          <w:b/>
        </w:rPr>
        <w:t>Technické služby Litvínov</w:t>
      </w:r>
    </w:p>
    <w:p w:rsidR="00E55543" w:rsidRPr="00E55543" w:rsidRDefault="00E55543" w:rsidP="007273C5">
      <w:pPr>
        <w:jc w:val="center"/>
        <w:rPr>
          <w:rFonts w:ascii="Arial" w:hAnsi="Arial" w:cs="Arial"/>
          <w:noProof/>
          <w:sz w:val="20"/>
          <w:szCs w:val="20"/>
          <w:lang w:eastAsia="cs-CZ"/>
        </w:rPr>
      </w:pPr>
    </w:p>
    <w:p w:rsidR="00E55543" w:rsidRPr="00E55543" w:rsidRDefault="00E55543" w:rsidP="007273C5">
      <w:pPr>
        <w:jc w:val="center"/>
        <w:rPr>
          <w:rFonts w:ascii="Arial" w:hAnsi="Arial" w:cs="Arial"/>
          <w:noProof/>
          <w:sz w:val="20"/>
          <w:szCs w:val="20"/>
          <w:lang w:eastAsia="cs-CZ"/>
        </w:rPr>
      </w:pP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Pokud je pojištění sjednáno na novou cenu, pak se pro účely této pojistné smlouvy se ujednává, že ke dni sjednání pojištění odpovídají pojistné částky pojištěných věcí pojistné hodnotě a pojistitel akceptuje pojistné částky jako hodnotu nové věci ve smyslu pojistných podmínek.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Ujednává se, že veškerý nový majetek, který pojištěný nabude v průběhu pojistného období, je automaticky zahrnut do pojištění. Zvýší-li se tím pojistná částka o méně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>%, nebude pojistitel požadovat doplatek pojistného. Pojištěný je povinen oznámit navýšení pojistných částek, pokud dojde ke zvýšení hodnoty pojištěných věcí v průběhu pojistného období o více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 xml:space="preserve"> %. Pojistitel se zavazuje účtovat dodatečné pojistné vypočtené pojistnou sazbou použitou pro výpočet pojistného uvedeného v pojistné smlouvě.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Inflační doložka: Pojišťovna nebude namítat podpojištění, dojde-li v průběhu pojistného období k navýšení pojistných hodnot v důsledku inflace menší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 xml:space="preserve"> %.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Pokud je předmět pojištění pojištěn na novou cenu, pak v případě poškození nebo zničení pojištěných věcí vyplatí pojistitel náklad na znovupořízení věci v době pojistné události sníženou o cenu případných zbytků bez odpočtu opotřebení.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V případě cizích věcí užívaných pojištěným se ujednává, že v případě pojistné události pojistitel poskytne plnění v nové ceně.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Ujednává se, že pojištění pro případ poškození nebo zničení pojištěné věci nárazem dopravního prostředku nebo jeho nákladu, pádem stromů, stožárů nebo jiných předmětů se vztahuje i na součásti poškozené věci nebo součásti téhož souboru jako poškozená věc.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Ujednává se, že škody způsobené riziky „záplava, povodeň“ a nastalé z jedné příčiny během 72 hodin se hodnotí jako jedna pojistná událost a z tohoto titulu se odečítá pouze jedna spoluúčast, pro riziko „vichřice a krupobití“ platí časová lhůta 48 hodin.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„záplava, povodeň“ resp. „vodovodních škod“ se vztahuje i na škody způsobené zpětným vystoupením vody z  kanalizačního potrubí.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Pro pojištění vodovodních škod se ujednává také krytí škod z vodovodních či kanalizačních potrubí a zařízeních připojených na potrubí (včetně nákladu na odstranění závady a škod na těchto zařízeních) způsobených přetlakem páry nebo kapaliny nebo zamrznutím vody ve vodovodním či kanalizačním potrubí a zařízeních připojených na potrubí.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Pojištění vodovodních škod se vztahuje i na škody způsobené vodou vytékající z klimatizačních zařízení, </w:t>
      </w:r>
      <w:proofErr w:type="spellStart"/>
      <w:r w:rsidRPr="00E55543">
        <w:rPr>
          <w:rFonts w:ascii="Arial" w:hAnsi="Arial" w:cs="Arial"/>
          <w:sz w:val="20"/>
          <w:szCs w:val="20"/>
        </w:rPr>
        <w:t>sprinklerových</w:t>
      </w:r>
      <w:proofErr w:type="spellEnd"/>
      <w:r w:rsidRPr="00E55543">
        <w:rPr>
          <w:rFonts w:ascii="Arial" w:hAnsi="Arial" w:cs="Arial"/>
          <w:sz w:val="20"/>
          <w:szCs w:val="20"/>
        </w:rPr>
        <w:t xml:space="preserve"> a samočinných hasicích zařízení v důsledku poruchy tohoto zařízení.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zahrnuje i krytí nákladů na hašení, demolici, odvoz suti, likvidaci zbytků a následků pojistné události včetně dočasného přemístění majetku. Toto pojištění se sjednává na první riziko s limitem plnění:</w:t>
      </w:r>
      <w:r w:rsidR="00267BA8">
        <w:rPr>
          <w:rFonts w:ascii="Arial" w:hAnsi="Arial" w:cs="Arial"/>
          <w:sz w:val="20"/>
          <w:szCs w:val="20"/>
        </w:rPr>
        <w:t>1 000 000</w:t>
      </w:r>
      <w:r w:rsidRPr="00E55543">
        <w:rPr>
          <w:rFonts w:ascii="Arial" w:hAnsi="Arial" w:cs="Arial"/>
          <w:sz w:val="20"/>
          <w:szCs w:val="20"/>
        </w:rPr>
        <w:t xml:space="preserve"> Kč, spoluúčast: 1 000 Kč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Úderem blesku se rozumí také škoda vzniklá úderem blesku bez viditelných destrukčních účinků na věci nebo na budově. Úderem blesku je také zkrat nebo přepětí v elektrorozvodné nebo komunikační síti, k němuž došlo v důsledku působení blesku na tato vedení.</w:t>
      </w:r>
    </w:p>
    <w:p w:rsid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kryje také zachraňovací náklady až do výše 10% pojistné částky pojištěné věci. Toto omezení neplatí na při záchraně života a zdraví osob.</w:t>
      </w:r>
    </w:p>
    <w:p w:rsidR="004B731B" w:rsidRDefault="004B731B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Pojištění se vztahuje na všechny skleněné </w:t>
      </w:r>
      <w:r w:rsidR="006A015D">
        <w:rPr>
          <w:rFonts w:ascii="Arial" w:hAnsi="Arial" w:cs="Arial"/>
          <w:sz w:val="20"/>
          <w:szCs w:val="20"/>
        </w:rPr>
        <w:t xml:space="preserve">stavební </w:t>
      </w:r>
      <w:r>
        <w:rPr>
          <w:rFonts w:ascii="Arial" w:hAnsi="Arial" w:cs="Arial"/>
          <w:sz w:val="20"/>
          <w:szCs w:val="20"/>
        </w:rPr>
        <w:t>součásti bez ohledu na tloušťku skla</w:t>
      </w:r>
    </w:p>
    <w:p w:rsidR="004B731B" w:rsidRDefault="004B731B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Budovy jsou pojištěny vč. přípojek, rozvodů, čidel, kamer a ústředen EPS a EZS a včetně antén a jejich rozvodů.</w:t>
      </w:r>
    </w:p>
    <w:sectPr w:rsidR="004B7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A49D7"/>
    <w:multiLevelType w:val="hybridMultilevel"/>
    <w:tmpl w:val="519C62DA"/>
    <w:lvl w:ilvl="0" w:tplc="6580416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7F56A3"/>
    <w:multiLevelType w:val="hybridMultilevel"/>
    <w:tmpl w:val="07FA6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D614B"/>
    <w:multiLevelType w:val="hybridMultilevel"/>
    <w:tmpl w:val="4412C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97448"/>
    <w:multiLevelType w:val="hybridMultilevel"/>
    <w:tmpl w:val="4FB07B6E"/>
    <w:lvl w:ilvl="0" w:tplc="6EE017B8">
      <w:start w:val="3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3EE4DCF"/>
    <w:multiLevelType w:val="hybridMultilevel"/>
    <w:tmpl w:val="7180B4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C5"/>
    <w:rsid w:val="000227F0"/>
    <w:rsid w:val="000428F1"/>
    <w:rsid w:val="000C0566"/>
    <w:rsid w:val="00267BA8"/>
    <w:rsid w:val="00283D2F"/>
    <w:rsid w:val="00354DFD"/>
    <w:rsid w:val="003F1A29"/>
    <w:rsid w:val="004A7532"/>
    <w:rsid w:val="004B731B"/>
    <w:rsid w:val="006A015D"/>
    <w:rsid w:val="007273C5"/>
    <w:rsid w:val="007B3355"/>
    <w:rsid w:val="008776E7"/>
    <w:rsid w:val="008C2DF7"/>
    <w:rsid w:val="00B4471B"/>
    <w:rsid w:val="00BF5357"/>
    <w:rsid w:val="00E10A6F"/>
    <w:rsid w:val="00E55543"/>
    <w:rsid w:val="00EA03C8"/>
    <w:rsid w:val="00F842BD"/>
    <w:rsid w:val="00FC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62047-D90C-4A78-8AE3-135D82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554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B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Pražáková</dc:creator>
  <cp:keywords/>
  <dc:description/>
  <cp:lastModifiedBy>Pražáková Jana</cp:lastModifiedBy>
  <cp:revision>2</cp:revision>
  <cp:lastPrinted>2019-02-12T13:27:00Z</cp:lastPrinted>
  <dcterms:created xsi:type="dcterms:W3CDTF">2019-04-05T12:07:00Z</dcterms:created>
  <dcterms:modified xsi:type="dcterms:W3CDTF">2019-04-05T12:07:00Z</dcterms:modified>
</cp:coreProperties>
</file>